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5E" w:rsidRPr="00E132CB" w:rsidRDefault="0011095E" w:rsidP="00110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bookmarkStart w:id="0" w:name="_GoBack"/>
      <w:bookmarkEnd w:id="0"/>
      <w:r w:rsidRPr="00E132CB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Uchwała Nr ....................</w:t>
      </w:r>
      <w:r w:rsidRPr="00E132CB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br/>
        <w:t>Rady Gminy Stare Bogaczowice</w:t>
      </w:r>
    </w:p>
    <w:p w:rsidR="0011095E" w:rsidRPr="00E132CB" w:rsidRDefault="0011095E" w:rsidP="0011095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 xml:space="preserve">z dnia 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 xml:space="preserve">                              </w:t>
      </w:r>
      <w:r w:rsidRPr="00E132CB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201</w:t>
      </w:r>
      <w:r w:rsidR="00150D58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9</w:t>
      </w:r>
      <w:r w:rsidRPr="00E132CB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 xml:space="preserve"> r.</w:t>
      </w:r>
    </w:p>
    <w:p w:rsidR="0011095E" w:rsidRPr="00E132CB" w:rsidRDefault="0011095E" w:rsidP="0011095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w sprawie 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uchwalenia </w:t>
      </w: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programu współpracy Gminy Stare Bogaczowice  z organizacjami pozarządowymi i podmiotami prowadzącymi działalność pożytku publicznego na 20</w:t>
      </w:r>
      <w:r w:rsidR="00150D5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20</w:t>
      </w: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 rok.</w:t>
      </w: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</w:r>
    </w:p>
    <w:p w:rsidR="0011095E" w:rsidRPr="00E132CB" w:rsidRDefault="0011095E" w:rsidP="0011095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Na podstawie  art. 18 ust. 2 pkt 15 ustawy z dnia 8 marca 1990 r. o samorządzie gminnym ( Dz.U. z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201</w:t>
      </w:r>
      <w:r w:rsidR="00150D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r., poz.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150D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506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ze z</w:t>
      </w:r>
      <w:r w:rsidR="00150D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) oraz art. 5a ust. 1 ustawy z dnia 24 kwietnia 2003 r. o działalności pożytku publicznego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 o wolontariacie ( Dz.U. z 201</w:t>
      </w:r>
      <w:r w:rsidR="00150D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r., poz. </w:t>
      </w:r>
      <w:r w:rsidR="00150D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688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ze zm.) Rada Gminy Stare Bogaczowice uchwala, co następuje: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1. 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Uchwala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się program współpracy Gminy Stare Bogaczowice z organizacjami pozarządowymi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 podmiotami prowadzącymi działalność pożytku publicznego na 20</w:t>
      </w:r>
      <w:r w:rsidR="00BF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20 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rok, stanowiący załącznik do niniejszej uchwały.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2. 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 Wykonanie uchwały powierza się Wójtowi Gminy Stare Bogaczowice.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3. 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Uchwała wchodzi w życie z dniem 1 stycznia 20</w:t>
      </w:r>
      <w:r w:rsidR="00BF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roku.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uzasadnienie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Projekt programu współpracy gminy z organizacjami pozarządowymi i podmiotami prowadzącymi działalność pożytku publicznego został opracowany po przeprowadzonych konsultacjach, w sposób określony w Uchwale Nr IX/49/11 Rady Gminy Stare Bogaczowice z dnia 29 grudnia 2011r. Projekt uchwały został opublikowany w Biuletynie Informacji Publicznej Urzędu Gminy Stare Bogaczowice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…………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Konsultacje zostały zakończone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 Zgodnie z art. 5a ust. 1 ustawy o działalności pożytku publicznego i o wolontariacie uchwalenie programu współpracy jest zadaniem obligatoryjnym. Wobec powyższego podjęcie uchwały jest uzasadnione.</w:t>
      </w:r>
    </w:p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Pr="00E132CB" w:rsidRDefault="0011095E" w:rsidP="0011095E">
      <w:pPr>
        <w:keepNext/>
        <w:autoSpaceDE w:val="0"/>
        <w:autoSpaceDN w:val="0"/>
        <w:adjustRightInd w:val="0"/>
        <w:spacing w:before="120" w:after="120" w:line="36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Załącznik do Uchwały Nr ....................</w:t>
      </w:r>
      <w:r w:rsidRPr="00E132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Rady Gminy Stare Bogaczowice</w:t>
      </w:r>
      <w:r w:rsidRPr="00E132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z dnia ..........................20</w:t>
      </w:r>
      <w:r w:rsidR="00BF4BC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19</w:t>
      </w:r>
      <w:r w:rsidRPr="00E132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 r.</w:t>
      </w:r>
    </w:p>
    <w:p w:rsidR="0011095E" w:rsidRDefault="0011095E" w:rsidP="0011095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Program współpracy Gminy Stare Bogaczowice z organizacjami pozarządowymi w 20</w:t>
      </w:r>
      <w:r w:rsidR="00BF4BC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20 </w:t>
      </w: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r.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 1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Przepisy ogólne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1. 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Ilekroć w Programie współpracy Gminy Stare Bogaczowice z organizacjami pozarządowymi w 20</w:t>
      </w:r>
      <w:r w:rsidR="00BF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mowa jest o: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ustawie – należy przez to rozumieć ustawę z dnia 24 kwietnia 2003 r. o działalności pożytku publicznego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 o wolontariacie;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programie - należy przez to rozumieć Program współpracy Gminy Stare Bogaczowice z organizacjami pozarządowymi w 20</w:t>
      </w:r>
      <w:r w:rsidR="00BF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r.;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Gminie – należy przez to rozumieć Gminę Stare Bogaczowice,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organizacjach pozarządowych – należy przez to rozumieć organizacje, osoby prawne i jednostki  organizacyjne, o których mowa w art. 3 ust. 2 i 3 ustawy;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5) organizacjach pożytku publicznego - należy przez to rozumieć organizacje, osoby prawne i jednostki organizacyjne, o których mowa w art. 20 ustawy. 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 2</w:t>
      </w:r>
    </w:p>
    <w:p w:rsidR="0011095E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Cele Programu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2.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1. Celem głównym programu jest budowanie i umacnianie partnerstwa pomiędzy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gminą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, a organizacjami pozarządowymi i tworzenie warunków do zwiększenia aktywności społecznej mieszkańców, poprzez realizację zadań publicznych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gminy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we współpracy z organizacjami pozarządowymi.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 Cele szczegółowe programu: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1) tworzenie warunków do zwiększenia aktywności społecznej mieszkańców, 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2) budowanie społeczeństwa obywatelskiego poprzez aktywizację społeczności lokalnej, zwiększenie udziału mieszkańców w rozwiązywaniu lokalnych problemów,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3)  poprawa jakości życia poprzez pełniejsze zaspokojenie potrzeb społecznych i kulturalnych,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  rozwój partnerskiej współpracy pomiędzy samorządem, a sektorem organizacji pozarządowych,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 umacnianie świadomości społecznej mieszkańców, poczucia ich odpowiedzialności za siebie, najbliższe otoczenie, wspólnotę lokalną oraz jej tradycje.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1095E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1095E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lastRenderedPageBreak/>
        <w:t>Rozdział 3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Zasady współpracy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3. 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Współpraca Gminy z organizacjami pozarządowymi odbywa się na zasadach: pomocniczości, suwerenności stron, partnerstwa, efektywności, uczciwej konkurencji oraz jawności: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1)  zasada pomocniczości jest zasadą o charakterze ustrojowym. Wskazuje podział zadań między sektorem publicznym a obywatelskim, ukierunkowanych na umacnianie roli obywateli, ich wspólnot i organizacji oraz ograniczanie interwencjonizmu państwa i administracji lokalnej;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2)  zasada suwerenności stron przejawia się w poszanowaniu autonomii organizacji pozarządowych oraz wzajemnym nieingerowaniu w sprawy wewnętrzne;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3)   zasada partnerstwa oznacza współpracę równoprawnych partnerów na warunkach określanych stosowną umową lub porozumieniem; 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  zasada efektywności polega na dążeniu do osiągnięcia możliwie najlepszych efektów w realizacji zadań publicznych;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5)  zasada uczciwej konkurencji i jawności zakłada kształtowanie przejrzystych zasad współpracy opartych na równych, jawnych kryteriach wspierania organizacji pozarządowych. </w:t>
      </w:r>
    </w:p>
    <w:p w:rsidR="0011095E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 4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Przedmiot współpracy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4. 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1. Przedmiotem współpracy Gminy z organizacjami pozarządowymi jest realizacja zadań publicznych, o których mowa w art. 4 ust. 1 ustawy, należących do zadań Gminy.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 Do priorytetowych obszarów współpracy należą następujące zadania: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1) z zakresu kultury fizycznej i sportu: 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a) organizacja festynów </w:t>
      </w:r>
      <w:proofErr w:type="spellStart"/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rekreacyjno</w:t>
      </w:r>
      <w:proofErr w:type="spellEnd"/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- sportowych dla mieszkańców Gminy, 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b) organizacja imprez sportowych,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2) z zakresu kultury i ochrony dziedzictwa narodowego: 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a) organizacja imprez kulturalnych o randze ogólnopolskiej, regionalnej i lokalnej, 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b) rozwijanie zainteresowań artystycznych wśród mieszkańców Gminy, 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c) organizacja przedsięwzięć promujących lokalnych twórców.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3) z zakresu turystyki i krajoznawstwa: 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a) upowszechnianie różnych form turystyki zwłaszcza wśród dzieci i młodzieży,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b)   podnoszenie atrakcyjności turystycznej Gminy, 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 promocja walorów turystycznych i krajobrazowych Gminy.</w:t>
      </w:r>
    </w:p>
    <w:p w:rsidR="0011095E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1095E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1095E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1095E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1095E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lastRenderedPageBreak/>
        <w:t>Rozdział 5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Formy współpracy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5. 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Współpraca Gminy z organizacjami pozarządowymi odbywać się będzie w formach: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1)  zlecania realizacji zadań publicznych na zasadach określonych w ustawie, 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2) konsultowania projektów aktów prawa miejscowego w dziedzinach dotyczących statutowej działalności organizacji pozarządowych, 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3) współpracy przy pozyskiwaniu przez organizacje pozarządowe środków finansowych z innych źródeł niż budżet gminy, w szczególności poprzez informowanie o potencjalnych źródłach finansowania, opiniowanie wniosków, udzielanie rekomendacji, partnerstwo w projektach,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4) przekazywania materiałów promocyjnych,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5) wypracowania wspólnego kalendarza imprez, 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6) podejmowania inicjatywy integrowania organizacji pozarządowych wokół zadań ważnych dla środowiska lokalnego,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7)  promocji w lokalnych mediach działalności organizacji pozarządowych,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8) pomocy merytorycznej dla organizacji, np. udostępnianie przepisów prawnych, opracowań, komentarzy, analiz,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9)  udostępniania przez Gminę lokali na spotkania, szkolenia, konferencje,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10) prowadzenia na stronie internetowej Gminy bazy organizacji pozarządowych prowadzących działalność na terenie Gminy, zamieszczanie informacji związanych z działalnością tych organizacji, oraz publikowanie ważnych dla obu stron informacji,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11) obejmowania patronatem honorowym Wójta Gminy wydarzeń adresowanych do mieszkańców Gminy i realizowanych przez organizacje pozarządowe.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 6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Okres realizacji programu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6. 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Program obowiązuje w okresie od 1 stycznia 20</w:t>
      </w:r>
      <w:r w:rsidR="00BF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do 31 grudnia 20</w:t>
      </w:r>
      <w:r w:rsidR="00BF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 7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Sposób realizacji programu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7. 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1.Zlecanie organizacjom pozarządowym realizacji zadań publicznych odbywa się na podstawie otwartych konkursów ofert, ogłaszanych przez Wójta Gminy na zasadach określonych w ustawie chyba, że przepisy odrębne przewidują inny tryb zlecania zadań.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 Szczegółowe prawa i obowiązki organizacji pozarządowych realizujących zlecone zadania publiczne będą każdorazowo określane w umowach.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3. Zlecanie organizacjom pozarządowym realizacji zadań z pominięciem otwartego konkursu ofert odbywa się na zasadach określonych w ustawie.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 8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Wysokość środków przeznaczanych na realizację programu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8. 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Finansowanie zadań publicznych zleconych do realizacji organizacjom pozarządowym odbywa się w ramach budżetu Gminy na rok 20</w:t>
      </w:r>
      <w:r w:rsidR="00BF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  Środki planowane na realizację programu określa się w wysokości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………………..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zł.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 9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Sposób oceny realizacji programu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9. 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Ocena realizacji programu będzie dokonywana na podstawie wskaźników: 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1) liczby skonsultowanych z organizacjami pozarządowymi projektów aktów prawa miejscowego w dziedzinach dotyczących statutowej działalności tych organizacji,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2) liczby organizacji pozarządowych podejmujących zadania publiczne na rzecz lokalnej społeczności,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3)  liczby osób zaangażowanych w realizację zadań publicznych,   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4)  liczby odbiorców uczestniczących w zrealizowanych zadaniach programowych.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 10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Informacja o sposobie tworzenia programu oraz o przebiegu konsultacji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10. 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1. Konsultacje programu przeprowadza się w sposób określony w art. 5 ust. 5 ustawy tj. w sposób określony w uchwale w sprawie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Informację o wynikach konsultacji podaje się do publicznej wiadomości w Biuletynie Informacji Publicznej.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 11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Tryb powoływania i zasady działania komisji konkursowych do opiniowania ofert w otwartych konkursach ofert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11.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1. Komisje konkursowe powoływane są w celu opiniowania ofert złożonych przez organizacje pozarządowe w ramach ogłoszonych przez Wójta Gminy otwartych konkursów ofert.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  Komisję konkursową powołuje Wójt Gminy, po ogłoszeniu otwartego konkursu ofert.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pierwszym posiedzeniu komisja wybiera ze swojego grona przewodniczącego, wiceprzewodniczącego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 sekretarza.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 Pracami komisji kieruje przewodniczący, a w sytuacji jego nieobecności wiceprzewodniczący.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5. Komisja na posiedzeniu zapoznaje się z ofertami i dokonuje ich oceny pod względem formalnym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merytorycznym. </w:t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 xml:space="preserve">6. Protokół z przebiegu konkursu wraz ze wskazaniem propozycji wyboru ofert, na które proponuje się udzielenie dotacji lub nie przyjęcia ofert, oraz pozostałą dokumentację konkursową, komisja przedkłada Wójtowi Gminy.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7. Ostatecznego wyboru najkorzystniejszej oferty wraz z decyzją o wysokości przyznanej dotacji dokonuje Wójt Gminy.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8. Wójt Gminy na podstawie przeprowadzonego postępowania konkursowego może podjąć decyzję o przyznaniu dotacji więcej niż jednemu oferentowi. </w:t>
      </w:r>
    </w:p>
    <w:p w:rsidR="0011095E" w:rsidRPr="00E132CB" w:rsidRDefault="0011095E" w:rsidP="0011095E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132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11095E" w:rsidRDefault="0011095E" w:rsidP="0011095E"/>
    <w:p w:rsidR="006F6F6C" w:rsidRDefault="006F6F6C"/>
    <w:sectPr w:rsidR="006F6F6C" w:rsidSect="002B6EFD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5E"/>
    <w:rsid w:val="0011095E"/>
    <w:rsid w:val="00150D58"/>
    <w:rsid w:val="00692FA4"/>
    <w:rsid w:val="006F6F6C"/>
    <w:rsid w:val="009675D1"/>
    <w:rsid w:val="00B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E615-187B-4714-87F7-96DE332C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2019-10-10T08:07:00Z</dcterms:created>
  <dcterms:modified xsi:type="dcterms:W3CDTF">2019-10-10T08:07:00Z</dcterms:modified>
</cp:coreProperties>
</file>